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73EB" w14:textId="77777777" w:rsidR="00701FCA" w:rsidRPr="00701FCA" w:rsidRDefault="00701FCA" w:rsidP="00BC0E34">
      <w:pPr>
        <w:rPr>
          <w:rFonts w:ascii="Amasis MT Pro Medium" w:hAnsi="Amasis MT Pro Medium"/>
          <w:b/>
          <w:bCs/>
          <w:sz w:val="32"/>
          <w:szCs w:val="32"/>
        </w:rPr>
      </w:pPr>
      <w:proofErr w:type="spellStart"/>
      <w:r w:rsidRPr="00701FCA">
        <w:rPr>
          <w:rFonts w:ascii="Amasis MT Pro Medium" w:hAnsi="Amasis MT Pro Medium"/>
          <w:b/>
          <w:bCs/>
          <w:sz w:val="32"/>
          <w:szCs w:val="32"/>
        </w:rPr>
        <w:t>Waterstofhub</w:t>
      </w:r>
      <w:proofErr w:type="spellEnd"/>
    </w:p>
    <w:p w14:paraId="55BAE37D" w14:textId="6AA383B2" w:rsidR="00BC0E34" w:rsidRPr="00701FCA" w:rsidRDefault="00BC0E34" w:rsidP="00BC0E34">
      <w:pPr>
        <w:rPr>
          <w:rFonts w:ascii="Amasis MT Pro Medium" w:hAnsi="Amasis MT Pro Medium"/>
        </w:rPr>
      </w:pPr>
      <w:r w:rsidRPr="00701FCA">
        <w:rPr>
          <w:rFonts w:ascii="Amasis MT Pro Medium" w:hAnsi="Amasis MT Pro Medium"/>
        </w:rPr>
        <w:t xml:space="preserve">Een </w:t>
      </w:r>
      <w:proofErr w:type="spellStart"/>
      <w:r w:rsidRPr="00701FCA">
        <w:rPr>
          <w:rFonts w:ascii="Amasis MT Pro Medium" w:hAnsi="Amasis MT Pro Medium"/>
          <w:b/>
          <w:bCs/>
        </w:rPr>
        <w:t>waterstofhub</w:t>
      </w:r>
      <w:proofErr w:type="spellEnd"/>
      <w:r w:rsidRPr="00701FCA">
        <w:rPr>
          <w:rFonts w:ascii="Amasis MT Pro Medium" w:hAnsi="Amasis MT Pro Medium"/>
        </w:rPr>
        <w:t xml:space="preserve"> is een lokaal netwerk waarin de productie, het transport, de opslag en het gebruik van duurzame waterstof volledig op elkaar zijn afgestemd. Binnen zo'n hub werken bedrijven, die fysiek dicht bij elkaar gevestigd zijn (vaak binnen een straal van 5 tot 20 kilometer), intensief samen. Het hoofddoel is om een gesloten, lokale energieketen te vormen en zo de energietransitie te versnellen.</w:t>
      </w:r>
    </w:p>
    <w:p w14:paraId="08B76A2A" w14:textId="77777777" w:rsidR="00701FCA" w:rsidRDefault="00701FCA" w:rsidP="00BC0E34">
      <w:pPr>
        <w:rPr>
          <w:rFonts w:ascii="Amasis MT Pro Medium" w:hAnsi="Amasis MT Pro Medium"/>
          <w:b/>
          <w:bCs/>
        </w:rPr>
      </w:pPr>
    </w:p>
    <w:p w14:paraId="7DB61C21" w14:textId="1E003329" w:rsidR="00BC0E34" w:rsidRPr="00701FCA" w:rsidRDefault="00BC0E34" w:rsidP="00BC0E34">
      <w:pPr>
        <w:rPr>
          <w:rFonts w:ascii="Amasis MT Pro Medium" w:hAnsi="Amasis MT Pro Medium"/>
          <w:b/>
          <w:bCs/>
        </w:rPr>
      </w:pPr>
      <w:r w:rsidRPr="00701FCA">
        <w:rPr>
          <w:rFonts w:ascii="Amasis MT Pro Medium" w:hAnsi="Amasis MT Pro Medium"/>
          <w:b/>
          <w:bCs/>
        </w:rPr>
        <w:t xml:space="preserve">Hoe werkt een </w:t>
      </w:r>
      <w:proofErr w:type="spellStart"/>
      <w:r w:rsidRPr="00701FCA">
        <w:rPr>
          <w:rFonts w:ascii="Amasis MT Pro Medium" w:hAnsi="Amasis MT Pro Medium"/>
          <w:b/>
          <w:bCs/>
        </w:rPr>
        <w:t>waterstofhub</w:t>
      </w:r>
      <w:proofErr w:type="spellEnd"/>
      <w:r w:rsidRPr="00701FCA">
        <w:rPr>
          <w:rFonts w:ascii="Amasis MT Pro Medium" w:hAnsi="Amasis MT Pro Medium"/>
          <w:b/>
          <w:bCs/>
        </w:rPr>
        <w:t>?</w:t>
      </w:r>
    </w:p>
    <w:p w14:paraId="4E622981" w14:textId="77777777" w:rsidR="00BC0E34" w:rsidRPr="00701FCA" w:rsidRDefault="00BC0E34" w:rsidP="00BC0E34">
      <w:pPr>
        <w:rPr>
          <w:rFonts w:ascii="Amasis MT Pro Medium" w:hAnsi="Amasis MT Pro Medium"/>
        </w:rPr>
      </w:pPr>
      <w:r w:rsidRPr="00701FCA">
        <w:rPr>
          <w:rFonts w:ascii="Amasis MT Pro Medium" w:hAnsi="Amasis MT Pro Medium"/>
        </w:rPr>
        <w:t>Een succesvolle hub brengt de volledige waterstofketen samen op één centrale locatie, zoals een industriegebied, havencluster of logistiek knooppunt: [</w:t>
      </w:r>
      <w:hyperlink r:id="rId5" w:history="1">
        <w:r w:rsidRPr="00701FCA">
          <w:rPr>
            <w:rStyle w:val="Hyperlink"/>
            <w:rFonts w:ascii="Amasis MT Pro Medium" w:hAnsi="Amasis MT Pro Medium"/>
          </w:rPr>
          <w:t>1</w:t>
        </w:r>
      </w:hyperlink>
      <w:r w:rsidRPr="00701FCA">
        <w:rPr>
          <w:rFonts w:ascii="Amasis MT Pro Medium" w:hAnsi="Amasis MT Pro Medium"/>
        </w:rPr>
        <w:t>]</w:t>
      </w:r>
    </w:p>
    <w:p w14:paraId="26DF1C19" w14:textId="77777777" w:rsidR="00BC0E34" w:rsidRPr="00701FCA" w:rsidRDefault="00BC0E34" w:rsidP="00BC0E34">
      <w:pPr>
        <w:numPr>
          <w:ilvl w:val="0"/>
          <w:numId w:val="1"/>
        </w:numPr>
        <w:rPr>
          <w:rFonts w:ascii="Amasis MT Pro Medium" w:hAnsi="Amasis MT Pro Medium"/>
        </w:rPr>
      </w:pPr>
      <w:r w:rsidRPr="00701FCA">
        <w:rPr>
          <w:rFonts w:ascii="Amasis MT Pro Medium" w:hAnsi="Amasis MT Pro Medium"/>
          <w:b/>
          <w:bCs/>
        </w:rPr>
        <w:t>Opwek en Productie</w:t>
      </w:r>
      <w:r w:rsidRPr="00701FCA">
        <w:rPr>
          <w:rFonts w:ascii="Amasis MT Pro Medium" w:hAnsi="Amasis MT Pro Medium"/>
        </w:rPr>
        <w:t>: Duurzame elektriciteit van nabijgelegen zonne- of windparken wordt via een lokale elektrolyser omgezet in groene waterstof. [</w:t>
      </w:r>
      <w:hyperlink r:id="rId6" w:history="1">
        <w:r w:rsidRPr="00701FCA">
          <w:rPr>
            <w:rStyle w:val="Hyperlink"/>
            <w:rFonts w:ascii="Amasis MT Pro Medium" w:hAnsi="Amasis MT Pro Medium"/>
          </w:rPr>
          <w:t>1</w:t>
        </w:r>
      </w:hyperlink>
      <w:r w:rsidRPr="00701FCA">
        <w:rPr>
          <w:rFonts w:ascii="Amasis MT Pro Medium" w:hAnsi="Amasis MT Pro Medium"/>
        </w:rPr>
        <w:t xml:space="preserve">, </w:t>
      </w:r>
      <w:hyperlink r:id="rId7" w:history="1">
        <w:r w:rsidRPr="00701FCA">
          <w:rPr>
            <w:rStyle w:val="Hyperlink"/>
            <w:rFonts w:ascii="Amasis MT Pro Medium" w:hAnsi="Amasis MT Pro Medium"/>
          </w:rPr>
          <w:t>2</w:t>
        </w:r>
      </w:hyperlink>
      <w:r w:rsidRPr="00701FCA">
        <w:rPr>
          <w:rFonts w:ascii="Amasis MT Pro Medium" w:hAnsi="Amasis MT Pro Medium"/>
        </w:rPr>
        <w:t>]</w:t>
      </w:r>
    </w:p>
    <w:p w14:paraId="5845A394" w14:textId="4D5B6D7F" w:rsidR="00BC0E34" w:rsidRPr="00701FCA" w:rsidRDefault="00BC0E34" w:rsidP="00BC0E34">
      <w:pPr>
        <w:numPr>
          <w:ilvl w:val="0"/>
          <w:numId w:val="1"/>
        </w:numPr>
        <w:rPr>
          <w:rFonts w:ascii="Amasis MT Pro Medium" w:hAnsi="Amasis MT Pro Medium"/>
        </w:rPr>
      </w:pPr>
      <w:r w:rsidRPr="00701FCA">
        <w:rPr>
          <w:rFonts w:ascii="Amasis MT Pro Medium" w:hAnsi="Amasis MT Pro Medium"/>
          <w:b/>
          <w:bCs/>
        </w:rPr>
        <w:t>Opslag en Transport</w:t>
      </w:r>
      <w:r w:rsidRPr="00701FCA">
        <w:rPr>
          <w:rFonts w:ascii="Amasis MT Pro Medium" w:hAnsi="Amasis MT Pro Medium"/>
        </w:rPr>
        <w:t>: De geproduceerde waterstof wordt lokaal opgeslagen en via korte buisleidingen of trailers getransporteerd naar de afnemers.</w:t>
      </w:r>
    </w:p>
    <w:p w14:paraId="02A13CF6" w14:textId="520A0A0D" w:rsidR="00BC0E34" w:rsidRPr="00701FCA" w:rsidRDefault="00BC0E34" w:rsidP="00BC0E34">
      <w:pPr>
        <w:numPr>
          <w:ilvl w:val="0"/>
          <w:numId w:val="1"/>
        </w:numPr>
        <w:rPr>
          <w:rFonts w:ascii="Amasis MT Pro Medium" w:hAnsi="Amasis MT Pro Medium"/>
        </w:rPr>
      </w:pPr>
      <w:r w:rsidRPr="00701FCA">
        <w:rPr>
          <w:rFonts w:ascii="Amasis MT Pro Medium" w:hAnsi="Amasis MT Pro Medium"/>
          <w:b/>
          <w:bCs/>
        </w:rPr>
        <w:t>Optimaal Gebruik</w:t>
      </w:r>
      <w:r w:rsidRPr="00701FCA">
        <w:rPr>
          <w:rFonts w:ascii="Amasis MT Pro Medium" w:hAnsi="Amasis MT Pro Medium"/>
        </w:rPr>
        <w:t>: Lokale fabrieksprocessen of zware transportmiddelen (zoals vrachtwagens) gebruiken de waterstof als schone brandstof of grondstof.</w:t>
      </w:r>
    </w:p>
    <w:p w14:paraId="7EAC54D2" w14:textId="2959F377" w:rsidR="00BC0E34" w:rsidRPr="00701FCA" w:rsidRDefault="00BC0E34" w:rsidP="00BC0E34">
      <w:pPr>
        <w:numPr>
          <w:ilvl w:val="0"/>
          <w:numId w:val="1"/>
        </w:numPr>
        <w:rPr>
          <w:rFonts w:ascii="Amasis MT Pro Medium" w:hAnsi="Amasis MT Pro Medium"/>
        </w:rPr>
      </w:pPr>
      <w:r w:rsidRPr="00701FCA">
        <w:rPr>
          <w:rFonts w:ascii="Amasis MT Pro Medium" w:hAnsi="Amasis MT Pro Medium"/>
          <w:b/>
          <w:bCs/>
        </w:rPr>
        <w:t>Benutting Restproducten</w:t>
      </w:r>
      <w:r w:rsidRPr="00701FCA">
        <w:rPr>
          <w:rFonts w:ascii="Amasis MT Pro Medium" w:hAnsi="Amasis MT Pro Medium"/>
        </w:rPr>
        <w:t xml:space="preserve">: Bij de productie komt warmte en zuurstof vrij, wat omliggende bedrijven weer kunnen hergebruiken voor hun eigen processen. </w:t>
      </w:r>
    </w:p>
    <w:p w14:paraId="343F09FB" w14:textId="77777777" w:rsidR="00BC0E34" w:rsidRPr="00701FCA" w:rsidRDefault="00BC0E34" w:rsidP="00BC0E34">
      <w:pPr>
        <w:rPr>
          <w:rFonts w:ascii="Amasis MT Pro Medium" w:hAnsi="Amasis MT Pro Medium"/>
          <w:b/>
          <w:bCs/>
        </w:rPr>
      </w:pPr>
      <w:r w:rsidRPr="00701FCA">
        <w:rPr>
          <w:rFonts w:ascii="Amasis MT Pro Medium" w:hAnsi="Amasis MT Pro Medium"/>
          <w:b/>
          <w:bCs/>
        </w:rPr>
        <w:t>Waarom zijn waterstofhubs belangrijk?</w:t>
      </w:r>
    </w:p>
    <w:p w14:paraId="716EBF2B" w14:textId="287C6136" w:rsidR="00BC0E34" w:rsidRPr="00701FCA" w:rsidRDefault="00BC0E34" w:rsidP="00BC0E34">
      <w:pPr>
        <w:numPr>
          <w:ilvl w:val="0"/>
          <w:numId w:val="2"/>
        </w:numPr>
        <w:rPr>
          <w:rFonts w:ascii="Amasis MT Pro Medium" w:hAnsi="Amasis MT Pro Medium"/>
        </w:rPr>
      </w:pPr>
      <w:r w:rsidRPr="00701FCA">
        <w:rPr>
          <w:rFonts w:ascii="Amasis MT Pro Medium" w:hAnsi="Amasis MT Pro Medium"/>
          <w:b/>
          <w:bCs/>
        </w:rPr>
        <w:t>Oplossing voor Netcongestie</w:t>
      </w:r>
      <w:r w:rsidRPr="00701FCA">
        <w:rPr>
          <w:rFonts w:ascii="Amasis MT Pro Medium" w:hAnsi="Amasis MT Pro Medium"/>
        </w:rPr>
        <w:t xml:space="preserve">: Omdat de opgewekte zonne- of windenergie direct lokaal wordt omgezet in waterstof, hoeft deze stroom niet het overbelaste elektriciteitsnet op. </w:t>
      </w:r>
    </w:p>
    <w:p w14:paraId="40A8BE6C" w14:textId="5C9E400D" w:rsidR="00BC0E34" w:rsidRPr="00701FCA" w:rsidRDefault="00BC0E34" w:rsidP="00BC0E34">
      <w:pPr>
        <w:numPr>
          <w:ilvl w:val="0"/>
          <w:numId w:val="2"/>
        </w:numPr>
        <w:rPr>
          <w:rFonts w:ascii="Amasis MT Pro Medium" w:hAnsi="Amasis MT Pro Medium"/>
        </w:rPr>
      </w:pPr>
      <w:r w:rsidRPr="00701FCA">
        <w:rPr>
          <w:rFonts w:ascii="Amasis MT Pro Medium" w:hAnsi="Amasis MT Pro Medium"/>
          <w:b/>
          <w:bCs/>
        </w:rPr>
        <w:t>Verduurzaming van de Industrie</w:t>
      </w:r>
      <w:r w:rsidRPr="00701FCA">
        <w:rPr>
          <w:rFonts w:ascii="Amasis MT Pro Medium" w:hAnsi="Amasis MT Pro Medium"/>
        </w:rPr>
        <w:t>: Sectoren met een hoog energieverbruik die moeilijk te elektrificeren zijn, kunnen dankzij de hub direct overstappen op een duurzaam alternatief.</w:t>
      </w:r>
    </w:p>
    <w:p w14:paraId="249DFAFF" w14:textId="3C6AEEFB" w:rsidR="00BC0E34" w:rsidRPr="00701FCA" w:rsidRDefault="00BC0E34" w:rsidP="00BC0E34">
      <w:pPr>
        <w:numPr>
          <w:ilvl w:val="0"/>
          <w:numId w:val="2"/>
        </w:numPr>
        <w:rPr>
          <w:rFonts w:ascii="Amasis MT Pro Medium" w:hAnsi="Amasis MT Pro Medium"/>
        </w:rPr>
      </w:pPr>
      <w:r w:rsidRPr="00701FCA">
        <w:rPr>
          <w:rFonts w:ascii="Amasis MT Pro Medium" w:hAnsi="Amasis MT Pro Medium"/>
          <w:b/>
          <w:bCs/>
        </w:rPr>
        <w:t>Minder Transportverliezen</w:t>
      </w:r>
      <w:r w:rsidRPr="00701FCA">
        <w:rPr>
          <w:rFonts w:ascii="Amasis MT Pro Medium" w:hAnsi="Amasis MT Pro Medium"/>
        </w:rPr>
        <w:t>: Doordat de producenten en afnemers dicht bij elkaar zitten, is er geen dure, landelijke infrastructuur nodig om de energie te verplaatsen.</w:t>
      </w:r>
    </w:p>
    <w:p w14:paraId="5BB2C03B" w14:textId="77777777" w:rsidR="00BC0E34" w:rsidRPr="00701FCA" w:rsidRDefault="00BC0E34" w:rsidP="00BC0E34">
      <w:pPr>
        <w:rPr>
          <w:rFonts w:ascii="Amasis MT Pro Medium" w:hAnsi="Amasis MT Pro Medium"/>
          <w:b/>
          <w:bCs/>
        </w:rPr>
      </w:pPr>
      <w:r w:rsidRPr="00701FCA">
        <w:rPr>
          <w:rFonts w:ascii="Amasis MT Pro Medium" w:hAnsi="Amasis MT Pro Medium"/>
          <w:b/>
          <w:bCs/>
        </w:rPr>
        <w:t>Ondersteuning en Ontwikkeling</w:t>
      </w:r>
    </w:p>
    <w:p w14:paraId="73858F17" w14:textId="77777777" w:rsidR="00BC0E34" w:rsidRPr="00701FCA" w:rsidRDefault="00BC0E34" w:rsidP="00BC0E34">
      <w:pPr>
        <w:rPr>
          <w:rFonts w:ascii="Amasis MT Pro Medium" w:hAnsi="Amasis MT Pro Medium"/>
        </w:rPr>
      </w:pPr>
      <w:r w:rsidRPr="00701FCA">
        <w:rPr>
          <w:rFonts w:ascii="Amasis MT Pro Medium" w:hAnsi="Amasis MT Pro Medium"/>
        </w:rPr>
        <w:t xml:space="preserve">De Nederlandse overheid stimuleert de oprichting van deze lokale initiatieven via de </w:t>
      </w:r>
      <w:hyperlink r:id="rId8" w:tgtFrame="_blank" w:history="1">
        <w:r w:rsidRPr="00701FCA">
          <w:rPr>
            <w:rStyle w:val="Hyperlink"/>
            <w:rFonts w:ascii="Amasis MT Pro Medium" w:hAnsi="Amasis MT Pro Medium"/>
          </w:rPr>
          <w:t>Rijksdienst voor Ondernemend Nederland (RVO)</w:t>
        </w:r>
      </w:hyperlink>
      <w:r w:rsidRPr="00701FCA">
        <w:rPr>
          <w:rFonts w:ascii="Amasis MT Pro Medium" w:hAnsi="Amasis MT Pro Medium"/>
        </w:rPr>
        <w:t xml:space="preserve">. Ondernemers en decentrale overheden kunnen via een specifiek stappenplan samenwerken en aanspraak </w:t>
      </w:r>
      <w:r w:rsidRPr="00701FCA">
        <w:rPr>
          <w:rFonts w:ascii="Amasis MT Pro Medium" w:hAnsi="Amasis MT Pro Medium"/>
        </w:rPr>
        <w:lastRenderedPageBreak/>
        <w:t>maken op subsidies. Dit helpt bij het financieren van de haalbaarheidsstudies, het procesmanagement en de uiteindelijke bouw van de elektrolysers</w:t>
      </w:r>
    </w:p>
    <w:p w14:paraId="3174A697" w14:textId="77777777" w:rsidR="00BC0E34" w:rsidRPr="00701FCA" w:rsidRDefault="00BC0E34" w:rsidP="00BC0E34">
      <w:pPr>
        <w:rPr>
          <w:rFonts w:ascii="Amasis MT Pro Medium" w:hAnsi="Amasis MT Pro Medium"/>
        </w:rPr>
      </w:pPr>
      <w:r w:rsidRPr="00701FCA">
        <w:rPr>
          <w:rFonts w:ascii="Amasis MT Pro Medium" w:hAnsi="Amasis MT Pro Medium"/>
        </w:rPr>
        <w:t xml:space="preserve">Het realiseren van een waterstofhub is </w:t>
      </w:r>
      <w:r w:rsidRPr="00701FCA">
        <w:rPr>
          <w:rFonts w:ascii="Amasis MT Pro Medium" w:hAnsi="Amasis MT Pro Medium"/>
          <w:b/>
          <w:bCs/>
        </w:rPr>
        <w:t>extreem complex en kapitaalintensief</w:t>
      </w:r>
      <w:r w:rsidRPr="00701FCA">
        <w:rPr>
          <w:rFonts w:ascii="Amasis MT Pro Medium" w:hAnsi="Amasis MT Pro Medium"/>
        </w:rPr>
        <w:t xml:space="preserve">, waarbij de investeringen al snel oplopen van </w:t>
      </w:r>
      <w:r w:rsidRPr="00701FCA">
        <w:rPr>
          <w:rFonts w:ascii="Amasis MT Pro Medium" w:hAnsi="Amasis MT Pro Medium"/>
          <w:b/>
          <w:bCs/>
        </w:rPr>
        <w:t>tientallen miljoenen euro's</w:t>
      </w:r>
      <w:r w:rsidRPr="00701FCA">
        <w:rPr>
          <w:rFonts w:ascii="Amasis MT Pro Medium" w:hAnsi="Amasis MT Pro Medium"/>
        </w:rPr>
        <w:t xml:space="preserve"> voor kleinschalige hubs tot </w:t>
      </w:r>
      <w:r w:rsidRPr="00701FCA">
        <w:rPr>
          <w:rFonts w:ascii="Amasis MT Pro Medium" w:hAnsi="Amasis MT Pro Medium"/>
          <w:b/>
          <w:bCs/>
        </w:rPr>
        <w:t>honderden miljoenen euro's</w:t>
      </w:r>
      <w:r w:rsidRPr="00701FCA">
        <w:rPr>
          <w:rFonts w:ascii="Amasis MT Pro Medium" w:hAnsi="Amasis MT Pro Medium"/>
        </w:rPr>
        <w:t xml:space="preserve"> voor grootschalige industriële clusters.</w:t>
      </w:r>
    </w:p>
    <w:p w14:paraId="6327B30A" w14:textId="77777777" w:rsidR="00BC0E34" w:rsidRPr="00701FCA" w:rsidRDefault="00BC0E34" w:rsidP="00BC0E34">
      <w:pPr>
        <w:rPr>
          <w:rFonts w:ascii="Amasis MT Pro Medium" w:hAnsi="Amasis MT Pro Medium"/>
          <w:b/>
          <w:bCs/>
        </w:rPr>
      </w:pPr>
      <w:r w:rsidRPr="00701FCA">
        <w:rPr>
          <w:rFonts w:ascii="Amasis MT Pro Medium" w:hAnsi="Amasis MT Pro Medium"/>
          <w:b/>
          <w:bCs/>
        </w:rPr>
        <w:t>1. Begroot de investeringskosten (CAPEX)</w:t>
      </w:r>
    </w:p>
    <w:p w14:paraId="050C6BB7" w14:textId="77777777" w:rsidR="00BC0E34" w:rsidRPr="00701FCA" w:rsidRDefault="00BC0E34" w:rsidP="00BC0E34">
      <w:pPr>
        <w:rPr>
          <w:rFonts w:ascii="Amasis MT Pro Medium" w:hAnsi="Amasis MT Pro Medium"/>
        </w:rPr>
      </w:pPr>
      <w:r w:rsidRPr="00701FCA">
        <w:rPr>
          <w:rFonts w:ascii="Amasis MT Pro Medium" w:hAnsi="Amasis MT Pro Medium"/>
        </w:rPr>
        <w:t>De totale kosten zijn sterk afhankelijk van de schaal en de benodigde infrastructuur. Grofweg vallen de initiële investeringen uiteen in vier hoofdcategorieën:</w:t>
      </w:r>
    </w:p>
    <w:p w14:paraId="488D003B" w14:textId="77777777" w:rsidR="00BC0E34" w:rsidRPr="00701FCA" w:rsidRDefault="00BC0E34" w:rsidP="00BC0E34">
      <w:pPr>
        <w:numPr>
          <w:ilvl w:val="0"/>
          <w:numId w:val="3"/>
        </w:numPr>
        <w:rPr>
          <w:rFonts w:ascii="Amasis MT Pro Medium" w:hAnsi="Amasis MT Pro Medium"/>
        </w:rPr>
      </w:pPr>
      <w:r w:rsidRPr="00701FCA">
        <w:rPr>
          <w:rFonts w:ascii="Amasis MT Pro Medium" w:hAnsi="Amasis MT Pro Medium"/>
          <w:b/>
          <w:bCs/>
        </w:rPr>
        <w:t>Productie (Elektrolyser):</w:t>
      </w:r>
      <w:r w:rsidRPr="00701FCA">
        <w:rPr>
          <w:rFonts w:ascii="Amasis MT Pro Medium" w:hAnsi="Amasis MT Pro Medium"/>
        </w:rPr>
        <w:t xml:space="preserve"> Dit is de grootste kostenpost. Reken op </w:t>
      </w:r>
      <w:r w:rsidRPr="00701FCA">
        <w:rPr>
          <w:rFonts w:ascii="Amasis MT Pro Medium" w:hAnsi="Amasis MT Pro Medium"/>
          <w:b/>
          <w:bCs/>
        </w:rPr>
        <w:t>€ 1,5 tot € 2,5 miljoen per Megawatt (MW)</w:t>
      </w:r>
      <w:r w:rsidRPr="00701FCA">
        <w:rPr>
          <w:rFonts w:ascii="Amasis MT Pro Medium" w:hAnsi="Amasis MT Pro Medium"/>
        </w:rPr>
        <w:t xml:space="preserve"> geïnstalleerd vermogen. Een bescheiden hub van 10 MW kost aan elektrolysertechnologie dus al snel € 15 tot € 25 miljoen.</w:t>
      </w:r>
    </w:p>
    <w:p w14:paraId="644EAC7A" w14:textId="77777777" w:rsidR="00BC0E34" w:rsidRPr="00701FCA" w:rsidRDefault="00BC0E34" w:rsidP="00BC0E34">
      <w:pPr>
        <w:numPr>
          <w:ilvl w:val="0"/>
          <w:numId w:val="3"/>
        </w:numPr>
        <w:rPr>
          <w:rFonts w:ascii="Amasis MT Pro Medium" w:hAnsi="Amasis MT Pro Medium"/>
        </w:rPr>
      </w:pPr>
      <w:r w:rsidRPr="00701FCA">
        <w:rPr>
          <w:rFonts w:ascii="Amasis MT Pro Medium" w:hAnsi="Amasis MT Pro Medium"/>
          <w:b/>
          <w:bCs/>
        </w:rPr>
        <w:t>Opslagfaciliteiten:</w:t>
      </w:r>
      <w:r w:rsidRPr="00701FCA">
        <w:rPr>
          <w:rFonts w:ascii="Amasis MT Pro Medium" w:hAnsi="Amasis MT Pro Medium"/>
        </w:rPr>
        <w:t xml:space="preserve"> Waterstof heeft een lage energiedichtheid. Opslag onder hoge druk (350 tot 700 bar) of in vloeibare vorm vereist specialistische tanks. Dit kost </w:t>
      </w:r>
      <w:r w:rsidRPr="00701FCA">
        <w:rPr>
          <w:rFonts w:ascii="Amasis MT Pro Medium" w:hAnsi="Amasis MT Pro Medium"/>
          <w:b/>
          <w:bCs/>
        </w:rPr>
        <w:t>honderden duizenden tot miljoenen euro's</w:t>
      </w:r>
      <w:r w:rsidRPr="00701FCA">
        <w:rPr>
          <w:rFonts w:ascii="Amasis MT Pro Medium" w:hAnsi="Amasis MT Pro Medium"/>
        </w:rPr>
        <w:t>, afhankelijk van de buffercapaciteit.</w:t>
      </w:r>
    </w:p>
    <w:p w14:paraId="393BA461" w14:textId="77777777" w:rsidR="00BC0E34" w:rsidRPr="00701FCA" w:rsidRDefault="00BC0E34" w:rsidP="00BC0E34">
      <w:pPr>
        <w:numPr>
          <w:ilvl w:val="0"/>
          <w:numId w:val="3"/>
        </w:numPr>
        <w:rPr>
          <w:rFonts w:ascii="Amasis MT Pro Medium" w:hAnsi="Amasis MT Pro Medium"/>
        </w:rPr>
      </w:pPr>
      <w:r w:rsidRPr="00701FCA">
        <w:rPr>
          <w:rFonts w:ascii="Amasis MT Pro Medium" w:hAnsi="Amasis MT Pro Medium"/>
          <w:b/>
          <w:bCs/>
        </w:rPr>
        <w:t>Distributie en Infrastructuur:</w:t>
      </w:r>
      <w:r w:rsidRPr="00701FCA">
        <w:rPr>
          <w:rFonts w:ascii="Amasis MT Pro Medium" w:hAnsi="Amasis MT Pro Medium"/>
        </w:rPr>
        <w:t xml:space="preserve"> Lokale dedicated buisleidingen kosten gemiddeld </w:t>
      </w:r>
      <w:r w:rsidRPr="00701FCA">
        <w:rPr>
          <w:rFonts w:ascii="Amasis MT Pro Medium" w:hAnsi="Amasis MT Pro Medium"/>
          <w:b/>
          <w:bCs/>
        </w:rPr>
        <w:t>€ 500.000 tot € 1,5 miljoen per kilometer</w:t>
      </w:r>
      <w:r w:rsidRPr="00701FCA">
        <w:rPr>
          <w:rFonts w:ascii="Amasis MT Pro Medium" w:hAnsi="Amasis MT Pro Medium"/>
        </w:rPr>
        <w:t>, afhankelijk van de bodemgesteldheid en de stedelijke dichtheid. Als transport via de weg (tubetrailers) gaat, kost één trailer al gauw € 250.000 tot € 400.000.</w:t>
      </w:r>
    </w:p>
    <w:p w14:paraId="401DF1D5" w14:textId="77777777" w:rsidR="00BC0E34" w:rsidRPr="00701FCA" w:rsidRDefault="00BC0E34" w:rsidP="00BC0E34">
      <w:pPr>
        <w:numPr>
          <w:ilvl w:val="0"/>
          <w:numId w:val="3"/>
        </w:numPr>
        <w:rPr>
          <w:rFonts w:ascii="Amasis MT Pro Medium" w:hAnsi="Amasis MT Pro Medium"/>
        </w:rPr>
      </w:pPr>
      <w:r w:rsidRPr="00701FCA">
        <w:rPr>
          <w:rFonts w:ascii="Amasis MT Pro Medium" w:hAnsi="Amasis MT Pro Medium"/>
          <w:b/>
          <w:bCs/>
        </w:rPr>
        <w:t>Afnemersfaciliteiten:</w:t>
      </w:r>
      <w:r w:rsidRPr="00701FCA">
        <w:rPr>
          <w:rFonts w:ascii="Amasis MT Pro Medium" w:hAnsi="Amasis MT Pro Medium"/>
        </w:rPr>
        <w:t xml:space="preserve"> Denk aan de bouw van een waterstoftankstation voor vrachtwagens of bussen. Een operationeel tankstation kost gemiddeld </w:t>
      </w:r>
      <w:r w:rsidRPr="00701FCA">
        <w:rPr>
          <w:rFonts w:ascii="Amasis MT Pro Medium" w:hAnsi="Amasis MT Pro Medium"/>
          <w:b/>
          <w:bCs/>
        </w:rPr>
        <w:t>€ 2 tot € 4 miljoen</w:t>
      </w:r>
      <w:r w:rsidRPr="00701FCA">
        <w:rPr>
          <w:rFonts w:ascii="Amasis MT Pro Medium" w:hAnsi="Amasis MT Pro Medium"/>
        </w:rPr>
        <w:t>.</w:t>
      </w:r>
    </w:p>
    <w:p w14:paraId="57D354FD" w14:textId="77777777" w:rsidR="00BC0E34" w:rsidRPr="00701FCA" w:rsidRDefault="00BC0E34" w:rsidP="00BC0E34">
      <w:pPr>
        <w:rPr>
          <w:rFonts w:ascii="Amasis MT Pro Medium" w:hAnsi="Amasis MT Pro Medium"/>
          <w:b/>
          <w:bCs/>
        </w:rPr>
      </w:pPr>
      <w:r w:rsidRPr="00701FCA">
        <w:rPr>
          <w:rFonts w:ascii="Amasis MT Pro Medium" w:hAnsi="Amasis MT Pro Medium"/>
          <w:b/>
          <w:bCs/>
        </w:rPr>
        <w:t>2. Evalueer de operationele kosten (OPEX)</w:t>
      </w:r>
    </w:p>
    <w:p w14:paraId="61705B3B" w14:textId="77777777" w:rsidR="00BC0E34" w:rsidRPr="00701FCA" w:rsidRDefault="00BC0E34" w:rsidP="00BC0E34">
      <w:pPr>
        <w:rPr>
          <w:rFonts w:ascii="Amasis MT Pro Medium" w:hAnsi="Amasis MT Pro Medium"/>
        </w:rPr>
      </w:pPr>
      <w:r w:rsidRPr="00701FCA">
        <w:rPr>
          <w:rFonts w:ascii="Amasis MT Pro Medium" w:hAnsi="Amasis MT Pro Medium"/>
        </w:rPr>
        <w:t>Naast de bouw, bepalen de operationele kosten of de hub rendabel kan draaien:</w:t>
      </w:r>
    </w:p>
    <w:p w14:paraId="2E68C0CC" w14:textId="77777777" w:rsidR="00BC0E34" w:rsidRPr="00701FCA" w:rsidRDefault="00BC0E34" w:rsidP="00BC0E34">
      <w:pPr>
        <w:numPr>
          <w:ilvl w:val="0"/>
          <w:numId w:val="4"/>
        </w:numPr>
        <w:rPr>
          <w:rFonts w:ascii="Amasis MT Pro Medium" w:hAnsi="Amasis MT Pro Medium"/>
        </w:rPr>
      </w:pPr>
      <w:r w:rsidRPr="00701FCA">
        <w:rPr>
          <w:rFonts w:ascii="Amasis MT Pro Medium" w:hAnsi="Amasis MT Pro Medium"/>
          <w:b/>
          <w:bCs/>
        </w:rPr>
        <w:t>Elektriciteitskosten:</w:t>
      </w:r>
      <w:r w:rsidRPr="00701FCA">
        <w:rPr>
          <w:rFonts w:ascii="Amasis MT Pro Medium" w:hAnsi="Amasis MT Pro Medium"/>
        </w:rPr>
        <w:t xml:space="preserve"> Dit beslaat </w:t>
      </w:r>
      <w:r w:rsidRPr="00701FCA">
        <w:rPr>
          <w:rFonts w:ascii="Amasis MT Pro Medium" w:hAnsi="Amasis MT Pro Medium"/>
          <w:b/>
          <w:bCs/>
        </w:rPr>
        <w:t>60% tot 80% van de operationele kosten</w:t>
      </w:r>
      <w:r w:rsidRPr="00701FCA">
        <w:rPr>
          <w:rFonts w:ascii="Amasis MT Pro Medium" w:hAnsi="Amasis MT Pro Medium"/>
        </w:rPr>
        <w:t xml:space="preserve">. Om </w:t>
      </w:r>
      <w:r w:rsidRPr="00701FCA">
        <w:rPr>
          <w:rFonts w:ascii="Amasis MT Pro Medium" w:hAnsi="Amasis MT Pro Medium"/>
          <w:i/>
          <w:iCs/>
        </w:rPr>
        <w:t>groene</w:t>
      </w:r>
      <w:r w:rsidRPr="00701FCA">
        <w:rPr>
          <w:rFonts w:ascii="Amasis MT Pro Medium" w:hAnsi="Amasis MT Pro Medium"/>
        </w:rPr>
        <w:t xml:space="preserve"> waterstof te maken, is een enorme, constante stroom aan goedkope, hernieuwbare elektriciteit (wind of zon) nodig.</w:t>
      </w:r>
    </w:p>
    <w:p w14:paraId="03B92E33" w14:textId="77777777" w:rsidR="00BC0E34" w:rsidRPr="00701FCA" w:rsidRDefault="00BC0E34" w:rsidP="00BC0E34">
      <w:pPr>
        <w:numPr>
          <w:ilvl w:val="0"/>
          <w:numId w:val="4"/>
        </w:numPr>
        <w:rPr>
          <w:rFonts w:ascii="Amasis MT Pro Medium" w:hAnsi="Amasis MT Pro Medium"/>
        </w:rPr>
      </w:pPr>
      <w:r w:rsidRPr="00701FCA">
        <w:rPr>
          <w:rFonts w:ascii="Amasis MT Pro Medium" w:hAnsi="Amasis MT Pro Medium"/>
          <w:b/>
          <w:bCs/>
        </w:rPr>
        <w:t>Onderhoud:</w:t>
      </w:r>
      <w:r w:rsidRPr="00701FCA">
        <w:rPr>
          <w:rFonts w:ascii="Amasis MT Pro Medium" w:hAnsi="Amasis MT Pro Medium"/>
        </w:rPr>
        <w:t xml:space="preserve"> Jaarlijks onderhoud en de uiteindelijke vervanging van de 'stacks' (de kern van de elektrolyser, die elke 7 tot 10 jaar vervangen moet worden) kost zo'n </w:t>
      </w:r>
      <w:r w:rsidRPr="00701FCA">
        <w:rPr>
          <w:rFonts w:ascii="Amasis MT Pro Medium" w:hAnsi="Amasis MT Pro Medium"/>
          <w:b/>
          <w:bCs/>
        </w:rPr>
        <w:t>2% tot 5% van de initiële bouwkosten</w:t>
      </w:r>
      <w:r w:rsidRPr="00701FCA">
        <w:rPr>
          <w:rFonts w:ascii="Amasis MT Pro Medium" w:hAnsi="Amasis MT Pro Medium"/>
        </w:rPr>
        <w:t xml:space="preserve"> per jaar.</w:t>
      </w:r>
    </w:p>
    <w:p w14:paraId="722E1711" w14:textId="77777777" w:rsidR="00BC0E34" w:rsidRPr="00701FCA" w:rsidRDefault="00BC0E34" w:rsidP="00BC0E34">
      <w:pPr>
        <w:rPr>
          <w:rFonts w:ascii="Amasis MT Pro Medium" w:hAnsi="Amasis MT Pro Medium"/>
          <w:b/>
          <w:bCs/>
        </w:rPr>
      </w:pPr>
      <w:r w:rsidRPr="00701FCA">
        <w:rPr>
          <w:rFonts w:ascii="Amasis MT Pro Medium" w:hAnsi="Amasis MT Pro Medium"/>
          <w:b/>
          <w:bCs/>
        </w:rPr>
        <w:t>3. Overwin de drievoudige complexiteit</w:t>
      </w:r>
    </w:p>
    <w:p w14:paraId="11121954" w14:textId="4E965750" w:rsidR="00C66912" w:rsidRPr="00701FCA" w:rsidRDefault="00BC0E34" w:rsidP="00BC0E34">
      <w:pPr>
        <w:rPr>
          <w:rFonts w:ascii="Amasis MT Pro Medium" w:hAnsi="Amasis MT Pro Medium"/>
        </w:rPr>
      </w:pPr>
      <w:r w:rsidRPr="00701FCA">
        <w:rPr>
          <w:rFonts w:ascii="Amasis MT Pro Medium" w:hAnsi="Amasis MT Pro Medium"/>
        </w:rPr>
        <w:t>Het projectmanagement achter een waterstofhub kent drie grote uitdagingen:</w:t>
      </w:r>
      <w:r w:rsidR="00C66912">
        <w:rPr>
          <w:rFonts w:ascii="Amasis MT Pro Medium" w:hAnsi="Amasis MT Pro Medium"/>
        </w:rPr>
        <w:t xml:space="preserve"> Technisch, </w:t>
      </w:r>
      <w:proofErr w:type="spellStart"/>
      <w:r w:rsidR="00C66912">
        <w:rPr>
          <w:rFonts w:ascii="Amasis MT Pro Medium" w:hAnsi="Amasis MT Pro Medium"/>
        </w:rPr>
        <w:t>regulatorisch</w:t>
      </w:r>
      <w:proofErr w:type="spellEnd"/>
      <w:r w:rsidR="00C66912">
        <w:rPr>
          <w:rFonts w:ascii="Amasis MT Pro Medium" w:hAnsi="Amasis MT Pro Medium"/>
        </w:rPr>
        <w:t xml:space="preserve"> en commercieel.</w:t>
      </w:r>
    </w:p>
    <w:p w14:paraId="06F4309C" w14:textId="77777777" w:rsidR="00BC0E34" w:rsidRPr="00701FCA" w:rsidRDefault="00BC0E34" w:rsidP="00BC0E34">
      <w:pPr>
        <w:numPr>
          <w:ilvl w:val="0"/>
          <w:numId w:val="5"/>
        </w:numPr>
        <w:rPr>
          <w:rFonts w:ascii="Amasis MT Pro Medium" w:hAnsi="Amasis MT Pro Medium"/>
        </w:rPr>
      </w:pPr>
      <w:r w:rsidRPr="00701FCA">
        <w:rPr>
          <w:rFonts w:ascii="Amasis MT Pro Medium" w:hAnsi="Amasis MT Pro Medium"/>
          <w:b/>
          <w:bCs/>
        </w:rPr>
        <w:lastRenderedPageBreak/>
        <w:t>Technisch (Systeemintegratie):</w:t>
      </w:r>
      <w:r w:rsidRPr="00701FCA">
        <w:rPr>
          <w:rFonts w:ascii="Amasis MT Pro Medium" w:hAnsi="Amasis MT Pro Medium"/>
        </w:rPr>
        <w:t xml:space="preserve"> Het perfect afstemmen van wisselende aanvoer van zon- en windenergie op de constante energievraag van de industrie is technisch zeer complex. Daarnaast gaat bij de omzetting van stroom naar waterstof nog altijd zo'n </w:t>
      </w:r>
      <w:r w:rsidRPr="00701FCA">
        <w:rPr>
          <w:rFonts w:ascii="Amasis MT Pro Medium" w:hAnsi="Amasis MT Pro Medium"/>
          <w:b/>
          <w:bCs/>
        </w:rPr>
        <w:t>30% tot 40% van de energie verloren</w:t>
      </w:r>
      <w:r w:rsidRPr="00701FCA">
        <w:rPr>
          <w:rFonts w:ascii="Amasis MT Pro Medium" w:hAnsi="Amasis MT Pro Medium"/>
        </w:rPr>
        <w:t xml:space="preserve"> als warmte.</w:t>
      </w:r>
    </w:p>
    <w:p w14:paraId="60F97875" w14:textId="77777777" w:rsidR="00BC0E34" w:rsidRPr="00701FCA" w:rsidRDefault="00BC0E34" w:rsidP="00BC0E34">
      <w:pPr>
        <w:numPr>
          <w:ilvl w:val="0"/>
          <w:numId w:val="5"/>
        </w:numPr>
        <w:rPr>
          <w:rFonts w:ascii="Amasis MT Pro Medium" w:hAnsi="Amasis MT Pro Medium"/>
        </w:rPr>
      </w:pPr>
      <w:r w:rsidRPr="00701FCA">
        <w:rPr>
          <w:rFonts w:ascii="Amasis MT Pro Medium" w:hAnsi="Amasis MT Pro Medium"/>
          <w:b/>
          <w:bCs/>
        </w:rPr>
        <w:t>Regulatorisch (Vergunningen en Veiligheid):</w:t>
      </w:r>
      <w:r w:rsidRPr="00701FCA">
        <w:rPr>
          <w:rFonts w:ascii="Amasis MT Pro Medium" w:hAnsi="Amasis MT Pro Medium"/>
        </w:rPr>
        <w:t xml:space="preserve"> Waterstof is zeer brandbaar en vluchtig. Het vergunningstraject is langdurig en streng. Projecten moeten voldoen aan strenge veiligheidsnormen (zoals de PGS-richtlijnen in Nederland), wat vaak leidt tot vertragingen van </w:t>
      </w:r>
      <w:r w:rsidRPr="00701FCA">
        <w:rPr>
          <w:rFonts w:ascii="Amasis MT Pro Medium" w:hAnsi="Amasis MT Pro Medium"/>
          <w:b/>
          <w:bCs/>
        </w:rPr>
        <w:t>2 tot 4 jaar</w:t>
      </w:r>
      <w:r w:rsidRPr="00701FCA">
        <w:rPr>
          <w:rFonts w:ascii="Amasis MT Pro Medium" w:hAnsi="Amasis MT Pro Medium"/>
        </w:rPr>
        <w:t xml:space="preserve"> in de voorbereidingsfase.</w:t>
      </w:r>
    </w:p>
    <w:p w14:paraId="5D8F0BA6" w14:textId="77777777" w:rsidR="00BC0E34" w:rsidRPr="00701FCA" w:rsidRDefault="00BC0E34" w:rsidP="00BC0E34">
      <w:pPr>
        <w:numPr>
          <w:ilvl w:val="0"/>
          <w:numId w:val="5"/>
        </w:numPr>
        <w:rPr>
          <w:rFonts w:ascii="Amasis MT Pro Medium" w:hAnsi="Amasis MT Pro Medium"/>
        </w:rPr>
      </w:pPr>
      <w:r w:rsidRPr="00701FCA">
        <w:rPr>
          <w:rFonts w:ascii="Amasis MT Pro Medium" w:hAnsi="Amasis MT Pro Medium"/>
          <w:b/>
          <w:bCs/>
        </w:rPr>
        <w:t>Commercieel (Het kip-en-ei probleem):</w:t>
      </w:r>
      <w:r w:rsidRPr="00701FCA">
        <w:rPr>
          <w:rFonts w:ascii="Amasis MT Pro Medium" w:hAnsi="Amasis MT Pro Medium"/>
        </w:rPr>
        <w:t xml:space="preserve"> Producenten bouwen pas als er gegarandeerde afnemers zijn, maar afnemers (zoals transportbedrijven of fabrieken) investeren pas in waterstofapparatuur als er een gegarandeerde, betaalbare levering is. Het gelijktijdig sluiten van deze contracten is het moeilijkste onderdeel van de realisatie.</w:t>
      </w:r>
    </w:p>
    <w:p w14:paraId="53BED5C4" w14:textId="77777777" w:rsidR="00BC0E34" w:rsidRPr="00701FCA" w:rsidRDefault="00BC0E34" w:rsidP="00BC0E34">
      <w:pPr>
        <w:rPr>
          <w:rFonts w:ascii="Amasis MT Pro Medium" w:hAnsi="Amasis MT Pro Medium"/>
          <w:b/>
          <w:bCs/>
        </w:rPr>
      </w:pPr>
      <w:r w:rsidRPr="00701FCA">
        <w:rPr>
          <w:rFonts w:ascii="Amasis MT Pro Medium" w:hAnsi="Amasis MT Pro Medium"/>
          <w:b/>
          <w:bCs/>
        </w:rPr>
        <w:t>Cruciale succesfactor: Subsidies</w:t>
      </w:r>
    </w:p>
    <w:p w14:paraId="5B1BA0B6" w14:textId="77777777" w:rsidR="00BC0E34" w:rsidRPr="00701FCA" w:rsidRDefault="00BC0E34" w:rsidP="00BC0E34">
      <w:pPr>
        <w:rPr>
          <w:rFonts w:ascii="Amasis MT Pro Medium" w:hAnsi="Amasis MT Pro Medium"/>
        </w:rPr>
      </w:pPr>
      <w:r w:rsidRPr="00701FCA">
        <w:rPr>
          <w:rFonts w:ascii="Amasis MT Pro Medium" w:hAnsi="Amasis MT Pro Medium"/>
        </w:rPr>
        <w:t xml:space="preserve">Zonder financiële steun is de businesscase voor groene waterstof momenteel bijna nooit sluitend te krijgen, omdat fossiele alternatieven nog goedkoper zijn. Initiatiefnemers zijn daarom volledig afhankelijk van Europese en nationale subsidies, zoals de SDE++ (Stimulering Duurzame Energieproductie en Klimaattransitie) of specifieke regelingen vanuit de </w:t>
      </w:r>
      <w:hyperlink r:id="rId9" w:tgtFrame="_blank" w:history="1">
        <w:r w:rsidRPr="00701FCA">
          <w:rPr>
            <w:rStyle w:val="Hyperlink"/>
            <w:rFonts w:ascii="Amasis MT Pro Medium" w:hAnsi="Amasis MT Pro Medium"/>
          </w:rPr>
          <w:t>Rijksdienst voor Ondernemend Nederland (RVO)</w:t>
        </w:r>
      </w:hyperlink>
      <w:r w:rsidRPr="00701FCA">
        <w:rPr>
          <w:rFonts w:ascii="Amasis MT Pro Medium" w:hAnsi="Amasis MT Pro Medium"/>
        </w:rPr>
        <w:t>.</w:t>
      </w:r>
    </w:p>
    <w:p w14:paraId="0C35D42A" w14:textId="77777777" w:rsidR="00833750" w:rsidRPr="00701FCA" w:rsidRDefault="00833750">
      <w:pPr>
        <w:rPr>
          <w:rFonts w:ascii="Amasis MT Pro Medium" w:hAnsi="Amasis MT Pro Medium"/>
        </w:rPr>
      </w:pPr>
    </w:p>
    <w:sectPr w:rsidR="00833750" w:rsidRPr="00701F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asis MT Pro Medium">
    <w:charset w:val="00"/>
    <w:family w:val="roman"/>
    <w:pitch w:val="variable"/>
    <w:sig w:usb0="A00000A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24178"/>
    <w:multiLevelType w:val="multilevel"/>
    <w:tmpl w:val="D97C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4334F"/>
    <w:multiLevelType w:val="multilevel"/>
    <w:tmpl w:val="3D80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D336C"/>
    <w:multiLevelType w:val="multilevel"/>
    <w:tmpl w:val="F54C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9840D9"/>
    <w:multiLevelType w:val="multilevel"/>
    <w:tmpl w:val="FEE4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043717"/>
    <w:multiLevelType w:val="multilevel"/>
    <w:tmpl w:val="7666B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C51C4"/>
    <w:multiLevelType w:val="multilevel"/>
    <w:tmpl w:val="196CB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3007933">
    <w:abstractNumId w:val="3"/>
  </w:num>
  <w:num w:numId="2" w16cid:durableId="2081100333">
    <w:abstractNumId w:val="4"/>
  </w:num>
  <w:num w:numId="3" w16cid:durableId="1814591939">
    <w:abstractNumId w:val="2"/>
  </w:num>
  <w:num w:numId="4" w16cid:durableId="1263222846">
    <w:abstractNumId w:val="0"/>
  </w:num>
  <w:num w:numId="5" w16cid:durableId="758140182">
    <w:abstractNumId w:val="5"/>
  </w:num>
  <w:num w:numId="6" w16cid:durableId="135063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E34"/>
    <w:rsid w:val="0033791B"/>
    <w:rsid w:val="003C231B"/>
    <w:rsid w:val="00701FCA"/>
    <w:rsid w:val="00833750"/>
    <w:rsid w:val="009A5109"/>
    <w:rsid w:val="00B773A1"/>
    <w:rsid w:val="00BC0E34"/>
    <w:rsid w:val="00C66912"/>
    <w:rsid w:val="00CF1361"/>
    <w:rsid w:val="00D009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B7A5B"/>
  <w15:chartTrackingRefBased/>
  <w15:docId w15:val="{3EDDEF89-C37A-4069-8E4E-6C1AD64A5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0E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C0E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0E3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0E3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C0E3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C0E3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0E3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0E3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0E3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0E3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C0E3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0E3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C0E3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C0E3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C0E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0E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0E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0E34"/>
    <w:rPr>
      <w:rFonts w:eastAsiaTheme="majorEastAsia" w:cstheme="majorBidi"/>
      <w:color w:val="272727" w:themeColor="text1" w:themeTint="D8"/>
    </w:rPr>
  </w:style>
  <w:style w:type="paragraph" w:styleId="Titel">
    <w:name w:val="Title"/>
    <w:basedOn w:val="Standaard"/>
    <w:next w:val="Standaard"/>
    <w:link w:val="TitelChar"/>
    <w:uiPriority w:val="10"/>
    <w:qFormat/>
    <w:rsid w:val="00BC0E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0E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0E3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0E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0E3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0E34"/>
    <w:rPr>
      <w:i/>
      <w:iCs/>
      <w:color w:val="404040" w:themeColor="text1" w:themeTint="BF"/>
    </w:rPr>
  </w:style>
  <w:style w:type="paragraph" w:styleId="Lijstalinea">
    <w:name w:val="List Paragraph"/>
    <w:basedOn w:val="Standaard"/>
    <w:uiPriority w:val="34"/>
    <w:qFormat/>
    <w:rsid w:val="00BC0E34"/>
    <w:pPr>
      <w:ind w:left="720"/>
      <w:contextualSpacing/>
    </w:pPr>
  </w:style>
  <w:style w:type="character" w:styleId="Intensievebenadrukking">
    <w:name w:val="Intense Emphasis"/>
    <w:basedOn w:val="Standaardalinea-lettertype"/>
    <w:uiPriority w:val="21"/>
    <w:qFormat/>
    <w:rsid w:val="00BC0E34"/>
    <w:rPr>
      <w:i/>
      <w:iCs/>
      <w:color w:val="0F4761" w:themeColor="accent1" w:themeShade="BF"/>
    </w:rPr>
  </w:style>
  <w:style w:type="paragraph" w:styleId="Duidelijkcitaat">
    <w:name w:val="Intense Quote"/>
    <w:basedOn w:val="Standaard"/>
    <w:next w:val="Standaard"/>
    <w:link w:val="DuidelijkcitaatChar"/>
    <w:uiPriority w:val="30"/>
    <w:qFormat/>
    <w:rsid w:val="00BC0E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0E34"/>
    <w:rPr>
      <w:i/>
      <w:iCs/>
      <w:color w:val="0F4761" w:themeColor="accent1" w:themeShade="BF"/>
    </w:rPr>
  </w:style>
  <w:style w:type="character" w:styleId="Intensieveverwijzing">
    <w:name w:val="Intense Reference"/>
    <w:basedOn w:val="Standaardalinea-lettertype"/>
    <w:uiPriority w:val="32"/>
    <w:qFormat/>
    <w:rsid w:val="00BC0E34"/>
    <w:rPr>
      <w:b/>
      <w:bCs/>
      <w:smallCaps/>
      <w:color w:val="0F4761" w:themeColor="accent1" w:themeShade="BF"/>
      <w:spacing w:val="5"/>
    </w:rPr>
  </w:style>
  <w:style w:type="character" w:styleId="Hyperlink">
    <w:name w:val="Hyperlink"/>
    <w:basedOn w:val="Standaardalinea-lettertype"/>
    <w:uiPriority w:val="99"/>
    <w:unhideWhenUsed/>
    <w:rsid w:val="00BC0E34"/>
    <w:rPr>
      <w:color w:val="467886" w:themeColor="hyperlink"/>
      <w:u w:val="single"/>
    </w:rPr>
  </w:style>
  <w:style w:type="character" w:styleId="Onopgelostemelding">
    <w:name w:val="Unresolved Mention"/>
    <w:basedOn w:val="Standaardalinea-lettertype"/>
    <w:uiPriority w:val="99"/>
    <w:semiHidden/>
    <w:unhideWhenUsed/>
    <w:rsid w:val="00BC0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vo.nl/onderwerpen/energiehubs/waterstofhubs" TargetMode="External"/><Relationship Id="rId3" Type="http://schemas.openxmlformats.org/officeDocument/2006/relationships/settings" Target="settings.xml"/><Relationship Id="rId7" Type="http://schemas.openxmlformats.org/officeDocument/2006/relationships/hyperlink" Target="https://blog.euroforum.nl/energie/hoe-helpt-een-waterstofhub-tegen-netcongest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tionaalwaterstofprogramma.nl/actueel/agenda/3187195.aspx?t=Online-kennissessie-Toelichting-op-nieuwe-subsidieregeling-voor-ontwikkeling-waterstofhubs" TargetMode="External"/><Relationship Id="rId11" Type="http://schemas.openxmlformats.org/officeDocument/2006/relationships/theme" Target="theme/theme1.xml"/><Relationship Id="rId5" Type="http://schemas.openxmlformats.org/officeDocument/2006/relationships/hyperlink" Target="https://www.pnoinnovation.com/nl/insights/waterstofhub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vo.nl/onderwerpen/energiehubs/waterstofhub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841</Words>
  <Characters>5242</Characters>
  <Application>Microsoft Office Word</Application>
  <DocSecurity>0</DocSecurity>
  <Lines>100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Medewerker Receptie | Logisticon Water Treatment</dc:creator>
  <cp:keywords/>
  <dc:description/>
  <cp:lastModifiedBy>Peter Kwakernaak</cp:lastModifiedBy>
  <cp:revision>2</cp:revision>
  <cp:lastPrinted>2026-06-04T14:08:00Z</cp:lastPrinted>
  <dcterms:created xsi:type="dcterms:W3CDTF">2026-06-14T08:48:00Z</dcterms:created>
  <dcterms:modified xsi:type="dcterms:W3CDTF">2026-06-14T08:48:00Z</dcterms:modified>
</cp:coreProperties>
</file>